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6408E3">
        <w:rPr>
          <w:b/>
          <w:bCs/>
          <w:iCs/>
          <w:sz w:val="24"/>
          <w:szCs w:val="24"/>
        </w:rPr>
        <w:t>Gara [23SUA0</w:t>
      </w:r>
      <w:r w:rsidR="008F20F2">
        <w:rPr>
          <w:b/>
          <w:bCs/>
          <w:iCs/>
          <w:sz w:val="24"/>
          <w:szCs w:val="24"/>
        </w:rPr>
        <w:t>64</w:t>
      </w:r>
      <w:r>
        <w:rPr>
          <w:b/>
          <w:bCs/>
          <w:iCs/>
          <w:sz w:val="24"/>
          <w:szCs w:val="24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:rsidR="00C87793" w:rsidRDefault="00532D1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532D15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532D15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8F20F2" w:rsidRPr="008F20F2" w:rsidRDefault="008924FB" w:rsidP="008F20F2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8F20F2" w:rsidRDefault="008F20F2" w:rsidP="008F20F2">
      <w:pPr>
        <w:numPr>
          <w:ilvl w:val="0"/>
          <w:numId w:val="6"/>
        </w:numPr>
        <w:ind w:left="284" w:hanging="284"/>
        <w:jc w:val="both"/>
      </w:pPr>
      <w:r w:rsidRPr="00262012">
        <w:rPr>
          <w:sz w:val="21"/>
          <w:szCs w:val="21"/>
        </w:rPr>
        <w:t>l’insussistenza delle cause automatiche di esclusione di cui all’articolo 94</w:t>
      </w:r>
      <w:r>
        <w:rPr>
          <w:sz w:val="21"/>
          <w:szCs w:val="21"/>
        </w:rPr>
        <w:t xml:space="preserve"> del Codice e </w:t>
      </w:r>
      <w:r>
        <w:t xml:space="preserve">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s.m.i.</w:t>
      </w:r>
      <w:proofErr w:type="spellEnd"/>
      <w:r>
        <w:t>;</w:t>
      </w:r>
    </w:p>
    <w:p w:rsidR="008F20F2" w:rsidRPr="001D373F" w:rsidRDefault="008F20F2" w:rsidP="008F20F2">
      <w:pPr>
        <w:numPr>
          <w:ilvl w:val="0"/>
          <w:numId w:val="6"/>
        </w:numPr>
        <w:ind w:left="284" w:hanging="284"/>
        <w:jc w:val="both"/>
      </w:pPr>
      <w:r w:rsidRPr="001D373F">
        <w:rPr>
          <w:sz w:val="21"/>
          <w:szCs w:val="21"/>
        </w:rPr>
        <w:t>l’insussistenza delle cause non automatiche di esclusione di cui all’articolo 98, comma 4, lettere g) ed h) del Codice</w:t>
      </w:r>
      <w:r>
        <w:rPr>
          <w:sz w:val="21"/>
          <w:szCs w:val="21"/>
        </w:rPr>
        <w:t>.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532D15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532D15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8F20F2">
                  <w:rPr>
                    <w:rStyle w:val="Numerodipagina"/>
                    <w:noProof/>
                  </w:rPr>
                  <w:t>2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82B81"/>
    <w:rsid w:val="003D2F85"/>
    <w:rsid w:val="004B17E7"/>
    <w:rsid w:val="00532D15"/>
    <w:rsid w:val="006408E3"/>
    <w:rsid w:val="006E2800"/>
    <w:rsid w:val="007D45CE"/>
    <w:rsid w:val="008924FB"/>
    <w:rsid w:val="008F20F2"/>
    <w:rsid w:val="008F29A3"/>
    <w:rsid w:val="00B33EDD"/>
    <w:rsid w:val="00C87793"/>
    <w:rsid w:val="00FD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1374</Words>
  <Characters>7835</Characters>
  <Application>Microsoft Office Word</Application>
  <DocSecurity>0</DocSecurity>
  <Lines>65</Lines>
  <Paragraphs>18</Paragraphs>
  <ScaleCrop>false</ScaleCrop>
  <Company/>
  <LinksUpToDate>false</LinksUpToDate>
  <CharactersWithSpaces>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Ferriolo</cp:lastModifiedBy>
  <cp:revision>110</cp:revision>
  <cp:lastPrinted>2020-07-16T09:27:00Z</cp:lastPrinted>
  <dcterms:created xsi:type="dcterms:W3CDTF">2011-09-08T16:21:00Z</dcterms:created>
  <dcterms:modified xsi:type="dcterms:W3CDTF">2023-09-06T10:31:00Z</dcterms:modified>
  <dc:language>it-IT</dc:language>
</cp:coreProperties>
</file>